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255" w:rsidRDefault="00DE0255" w:rsidP="008B23A0">
      <w:pPr>
        <w:tabs>
          <w:tab w:val="left" w:pos="567"/>
        </w:tabs>
        <w:jc w:val="center"/>
        <w:rPr>
          <w:b/>
          <w:lang w:val="pt-BR"/>
        </w:rPr>
      </w:pPr>
    </w:p>
    <w:p w:rsidR="008B23A0" w:rsidRPr="003353FB" w:rsidRDefault="008B23A0" w:rsidP="008B23A0">
      <w:pPr>
        <w:tabs>
          <w:tab w:val="left" w:pos="567"/>
        </w:tabs>
        <w:jc w:val="center"/>
        <w:rPr>
          <w:b/>
          <w:lang w:val="pt-BR"/>
        </w:rPr>
      </w:pPr>
      <w:r w:rsidRPr="003353FB">
        <w:rPr>
          <w:b/>
          <w:lang w:val="pt-BR"/>
        </w:rPr>
        <w:t>PHỤ LỤC</w:t>
      </w:r>
      <w:r w:rsidR="00275A34">
        <w:rPr>
          <w:b/>
          <w:lang w:val="pt-BR"/>
        </w:rPr>
        <w:t xml:space="preserve"> – CHUẨN ĐẦU RA NGHÀNH THỦY VĂN</w:t>
      </w:r>
    </w:p>
    <w:p w:rsidR="008B23A0" w:rsidRPr="003353FB" w:rsidRDefault="008B23A0" w:rsidP="008B23A0">
      <w:pPr>
        <w:shd w:val="clear" w:color="auto" w:fill="FFFFFF"/>
        <w:tabs>
          <w:tab w:val="left" w:pos="567"/>
        </w:tabs>
        <w:spacing w:before="60" w:line="222" w:lineRule="atLeast"/>
        <w:jc w:val="both"/>
        <w:rPr>
          <w:b/>
          <w:lang w:val="pt-BR"/>
        </w:rPr>
      </w:pPr>
      <w:r w:rsidRPr="003353FB">
        <w:rPr>
          <w:b/>
          <w:lang w:val="pt-BR"/>
        </w:rPr>
        <w:t xml:space="preserve">1. Chuẩn đầu ra </w:t>
      </w:r>
    </w:p>
    <w:p w:rsidR="008B23A0" w:rsidRPr="003353FB" w:rsidRDefault="008B23A0" w:rsidP="008B23A0">
      <w:pPr>
        <w:tabs>
          <w:tab w:val="left" w:pos="567"/>
        </w:tabs>
        <w:spacing w:after="120"/>
        <w:jc w:val="both"/>
      </w:pPr>
      <w:r w:rsidRPr="003353FB">
        <w:t>Hoàn thành chương trình đào tạo, người học có kiến thức, kỹ năng và phẩm chất như sau:</w:t>
      </w:r>
    </w:p>
    <w:p w:rsidR="008B23A0" w:rsidRPr="003353FB" w:rsidRDefault="008B23A0" w:rsidP="008B23A0">
      <w:pPr>
        <w:numPr>
          <w:ilvl w:val="1"/>
          <w:numId w:val="3"/>
        </w:numPr>
        <w:tabs>
          <w:tab w:val="left" w:pos="567"/>
        </w:tabs>
        <w:spacing w:after="120"/>
        <w:ind w:left="0" w:firstLine="0"/>
        <w:jc w:val="both"/>
        <w:rPr>
          <w:b/>
        </w:rPr>
      </w:pPr>
      <w:r w:rsidRPr="003353FB">
        <w:rPr>
          <w:b/>
        </w:rPr>
        <w:t>Kiến thức</w:t>
      </w:r>
    </w:p>
    <w:p w:rsidR="008B23A0" w:rsidRPr="003353FB" w:rsidRDefault="008B23A0" w:rsidP="008B23A0">
      <w:pPr>
        <w:pStyle w:val="ListParagraph"/>
        <w:numPr>
          <w:ilvl w:val="0"/>
          <w:numId w:val="4"/>
        </w:numPr>
        <w:tabs>
          <w:tab w:val="left" w:pos="567"/>
        </w:tabs>
        <w:spacing w:before="120" w:after="120"/>
        <w:ind w:left="0" w:firstLine="0"/>
        <w:jc w:val="both"/>
      </w:pPr>
      <w:r w:rsidRPr="003353FB">
        <w:t>Hiểu và vận dụng được các kiến thức đại cương (toán, lý, hóa, tin) vào việc tính toán, mô phỏng, phân tích, tổng hợp một số vấn đề kỹ thuật chuyên ngành</w:t>
      </w:r>
    </w:p>
    <w:p w:rsidR="008B23A0" w:rsidRPr="003353FB" w:rsidRDefault="008B23A0" w:rsidP="008B23A0">
      <w:pPr>
        <w:pStyle w:val="ListParagraph"/>
        <w:numPr>
          <w:ilvl w:val="0"/>
          <w:numId w:val="4"/>
        </w:numPr>
        <w:tabs>
          <w:tab w:val="left" w:pos="567"/>
        </w:tabs>
        <w:spacing w:before="120" w:after="120"/>
        <w:ind w:left="0" w:firstLine="0"/>
        <w:jc w:val="both"/>
      </w:pPr>
      <w:r w:rsidRPr="003353FB">
        <w:t xml:space="preserve">Hiểu và vận dụng được các nguyên lý cơ bản về ngành khoa học trái đất (thủy văn học) </w:t>
      </w:r>
    </w:p>
    <w:p w:rsidR="008B23A0" w:rsidRPr="003353FB" w:rsidRDefault="008B23A0" w:rsidP="008B23A0">
      <w:pPr>
        <w:pStyle w:val="ListParagraph"/>
        <w:numPr>
          <w:ilvl w:val="0"/>
          <w:numId w:val="4"/>
        </w:numPr>
        <w:tabs>
          <w:tab w:val="left" w:pos="567"/>
        </w:tabs>
        <w:spacing w:before="120" w:after="120"/>
        <w:ind w:left="0" w:firstLine="0"/>
        <w:jc w:val="both"/>
      </w:pPr>
      <w:r w:rsidRPr="003353FB">
        <w:t xml:space="preserve">Nắm được các phương pháp, quy trình thiết kế, quy hoạch và quản lý liên quan </w:t>
      </w:r>
      <w:bookmarkStart w:id="0" w:name="_GoBack"/>
      <w:bookmarkEnd w:id="0"/>
      <w:r w:rsidRPr="003353FB">
        <w:t xml:space="preserve">đến các lĩnh vực thủy văn tài nguyên nước, phòng tránh giảm nhẹ thiên tai, thủy lợi, môi trường, công trình giao thông.  </w:t>
      </w:r>
    </w:p>
    <w:p w:rsidR="008B23A0" w:rsidRPr="003353FB" w:rsidRDefault="008B23A0" w:rsidP="008B23A0">
      <w:pPr>
        <w:tabs>
          <w:tab w:val="left" w:pos="567"/>
        </w:tabs>
        <w:spacing w:after="120"/>
        <w:jc w:val="both"/>
        <w:rPr>
          <w:b/>
        </w:rPr>
      </w:pPr>
      <w:r w:rsidRPr="003353FB">
        <w:rPr>
          <w:b/>
        </w:rPr>
        <w:t xml:space="preserve">1.2 Kỹ Năng/ năng lực : </w:t>
      </w:r>
    </w:p>
    <w:p w:rsidR="008B23A0" w:rsidRPr="003353FB" w:rsidRDefault="008B23A0" w:rsidP="008B23A0">
      <w:pPr>
        <w:pStyle w:val="ListParagraph"/>
        <w:numPr>
          <w:ilvl w:val="0"/>
          <w:numId w:val="1"/>
        </w:numPr>
        <w:tabs>
          <w:tab w:val="left" w:pos="567"/>
        </w:tabs>
        <w:spacing w:before="120" w:after="120"/>
        <w:ind w:left="0" w:firstLine="0"/>
        <w:jc w:val="both"/>
        <w:rPr>
          <w:vanish/>
        </w:rPr>
      </w:pPr>
    </w:p>
    <w:p w:rsidR="008B23A0" w:rsidRPr="003353FB" w:rsidRDefault="008B23A0" w:rsidP="008B23A0">
      <w:pPr>
        <w:pStyle w:val="ListParagraph"/>
        <w:numPr>
          <w:ilvl w:val="0"/>
          <w:numId w:val="1"/>
        </w:numPr>
        <w:tabs>
          <w:tab w:val="left" w:pos="567"/>
        </w:tabs>
        <w:spacing w:before="120" w:after="120"/>
        <w:ind w:left="0" w:firstLine="0"/>
        <w:jc w:val="both"/>
        <w:rPr>
          <w:vanish/>
        </w:rPr>
      </w:pPr>
    </w:p>
    <w:p w:rsidR="008B23A0" w:rsidRPr="003353FB" w:rsidRDefault="008B23A0" w:rsidP="008B23A0">
      <w:pPr>
        <w:pStyle w:val="ListParagraph"/>
        <w:numPr>
          <w:ilvl w:val="0"/>
          <w:numId w:val="1"/>
        </w:numPr>
        <w:tabs>
          <w:tab w:val="left" w:pos="567"/>
        </w:tabs>
        <w:spacing w:before="120" w:after="120"/>
        <w:ind w:left="0" w:firstLine="0"/>
        <w:jc w:val="both"/>
        <w:rPr>
          <w:vanish/>
        </w:rPr>
      </w:pPr>
    </w:p>
    <w:p w:rsidR="008B23A0" w:rsidRPr="003353FB" w:rsidRDefault="008B23A0" w:rsidP="008B23A0">
      <w:pPr>
        <w:pStyle w:val="ListParagraph"/>
        <w:numPr>
          <w:ilvl w:val="0"/>
          <w:numId w:val="1"/>
        </w:numPr>
        <w:tabs>
          <w:tab w:val="left" w:pos="567"/>
        </w:tabs>
        <w:spacing w:before="120" w:after="120"/>
        <w:ind w:left="0" w:firstLine="0"/>
        <w:jc w:val="both"/>
        <w:rPr>
          <w:vanish/>
        </w:rPr>
      </w:pPr>
    </w:p>
    <w:p w:rsidR="008B23A0" w:rsidRPr="003353FB" w:rsidRDefault="008B23A0" w:rsidP="008B23A0">
      <w:pPr>
        <w:pStyle w:val="ListParagraph"/>
        <w:numPr>
          <w:ilvl w:val="0"/>
          <w:numId w:val="1"/>
        </w:numPr>
        <w:tabs>
          <w:tab w:val="left" w:pos="567"/>
        </w:tabs>
        <w:spacing w:before="120" w:after="120"/>
        <w:ind w:left="0" w:firstLine="0"/>
        <w:jc w:val="both"/>
        <w:rPr>
          <w:vanish/>
        </w:rPr>
      </w:pPr>
    </w:p>
    <w:p w:rsidR="008B23A0" w:rsidRPr="003353FB" w:rsidRDefault="008B23A0" w:rsidP="008B23A0">
      <w:pPr>
        <w:pStyle w:val="ListParagraph"/>
        <w:numPr>
          <w:ilvl w:val="0"/>
          <w:numId w:val="4"/>
        </w:numPr>
        <w:tabs>
          <w:tab w:val="left" w:pos="567"/>
        </w:tabs>
        <w:spacing w:before="120" w:after="120"/>
        <w:ind w:left="0" w:firstLine="0"/>
        <w:jc w:val="both"/>
      </w:pPr>
      <w:r w:rsidRPr="003353FB">
        <w:t>Kỹ năng sử dụng tiếng Anh trong giao tiếp, học tập, công việc (đạt chứng chỉ A2 – Khung Châu Âu</w:t>
      </w:r>
      <w:r w:rsidR="00976551" w:rsidRPr="003353FB">
        <w:t>).</w:t>
      </w:r>
    </w:p>
    <w:p w:rsidR="008B23A0" w:rsidRPr="003353FB" w:rsidRDefault="008B23A0" w:rsidP="008B23A0">
      <w:pPr>
        <w:pStyle w:val="ListParagraph"/>
        <w:numPr>
          <w:ilvl w:val="0"/>
          <w:numId w:val="4"/>
        </w:numPr>
        <w:tabs>
          <w:tab w:val="left" w:pos="567"/>
        </w:tabs>
        <w:spacing w:before="120" w:after="120"/>
        <w:ind w:left="0" w:firstLine="0"/>
        <w:jc w:val="both"/>
      </w:pPr>
      <w:r w:rsidRPr="003353FB">
        <w:t>Kỹ năng giao tiếp hiệu quả thông qua viết báo cáo, thuyết trình, thảo luận, đàm phán.</w:t>
      </w:r>
    </w:p>
    <w:p w:rsidR="008B23A0" w:rsidRPr="003353FB" w:rsidRDefault="008B23A0" w:rsidP="008B23A0">
      <w:pPr>
        <w:pStyle w:val="ListParagraph"/>
        <w:numPr>
          <w:ilvl w:val="0"/>
          <w:numId w:val="4"/>
        </w:numPr>
        <w:tabs>
          <w:tab w:val="left" w:pos="567"/>
        </w:tabs>
        <w:spacing w:before="120" w:after="120"/>
        <w:ind w:left="0" w:firstLine="0"/>
        <w:jc w:val="both"/>
      </w:pPr>
      <w:r w:rsidRPr="003353FB">
        <w:t xml:space="preserve">Sử dụng thành thạo các công cụ và phương tiện hiện đại (Microsoft Office, đồ họa, đo đạc..) trong công việc. </w:t>
      </w:r>
    </w:p>
    <w:p w:rsidR="008B23A0" w:rsidRPr="003353FB" w:rsidRDefault="008B23A0" w:rsidP="008B23A0">
      <w:pPr>
        <w:pStyle w:val="ListParagraph"/>
        <w:numPr>
          <w:ilvl w:val="0"/>
          <w:numId w:val="4"/>
        </w:numPr>
        <w:tabs>
          <w:tab w:val="left" w:pos="567"/>
        </w:tabs>
        <w:spacing w:before="120" w:after="120"/>
        <w:ind w:left="0" w:firstLine="0"/>
        <w:jc w:val="both"/>
      </w:pPr>
      <w:r w:rsidRPr="003353FB">
        <w:t>Sử dụng thành thạo các phần mềm chuyên dụng thuộc chuyên ngành đào tạo (Phần mềm Thủy văn, Thủy lực, Viễn thám - GIS…) để giải quyết các vấn đề chuyên môn</w:t>
      </w:r>
    </w:p>
    <w:p w:rsidR="008B23A0" w:rsidRPr="003353FB" w:rsidRDefault="008B23A0" w:rsidP="008B23A0">
      <w:pPr>
        <w:pStyle w:val="ListParagraph"/>
        <w:numPr>
          <w:ilvl w:val="0"/>
          <w:numId w:val="4"/>
        </w:numPr>
        <w:tabs>
          <w:tab w:val="left" w:pos="567"/>
        </w:tabs>
        <w:spacing w:before="120" w:after="120"/>
        <w:ind w:left="0" w:firstLine="0"/>
        <w:jc w:val="both"/>
      </w:pPr>
      <w:r w:rsidRPr="003353FB">
        <w:t>Khả năng làm việc độc lập và tổ chức công việc theo nhóm</w:t>
      </w:r>
    </w:p>
    <w:p w:rsidR="008B23A0" w:rsidRPr="003353FB" w:rsidRDefault="008B23A0" w:rsidP="008B23A0">
      <w:pPr>
        <w:pStyle w:val="ListParagraph"/>
        <w:numPr>
          <w:ilvl w:val="0"/>
          <w:numId w:val="4"/>
        </w:numPr>
        <w:tabs>
          <w:tab w:val="left" w:pos="567"/>
        </w:tabs>
        <w:spacing w:before="120" w:after="120"/>
        <w:ind w:left="0" w:firstLine="0"/>
        <w:jc w:val="both"/>
      </w:pPr>
      <w:r w:rsidRPr="003353FB">
        <w:t>Nhận thức về sự cần thiết và khả năng học suốt đời</w:t>
      </w:r>
    </w:p>
    <w:p w:rsidR="008B23A0" w:rsidRPr="003353FB" w:rsidRDefault="008B23A0" w:rsidP="008B23A0">
      <w:pPr>
        <w:pStyle w:val="ListParagraph"/>
        <w:numPr>
          <w:ilvl w:val="0"/>
          <w:numId w:val="4"/>
        </w:numPr>
        <w:tabs>
          <w:tab w:val="left" w:pos="567"/>
        </w:tabs>
        <w:spacing w:before="120" w:after="120"/>
        <w:ind w:left="0" w:firstLine="0"/>
        <w:jc w:val="both"/>
      </w:pPr>
      <w:r w:rsidRPr="003353FB">
        <w:t>Khả năng nhận diện, xác lập và giải quyết một số vấn đề cơ bản của ngành Thủy văn học</w:t>
      </w:r>
    </w:p>
    <w:p w:rsidR="008B23A0" w:rsidRPr="003353FB" w:rsidRDefault="008B23A0" w:rsidP="008B23A0">
      <w:pPr>
        <w:pStyle w:val="ListParagraph"/>
        <w:numPr>
          <w:ilvl w:val="0"/>
          <w:numId w:val="4"/>
        </w:numPr>
        <w:tabs>
          <w:tab w:val="left" w:pos="567"/>
        </w:tabs>
        <w:spacing w:before="120" w:after="120"/>
        <w:ind w:left="0" w:firstLine="0"/>
        <w:jc w:val="both"/>
      </w:pPr>
      <w:r w:rsidRPr="003353FB">
        <w:t>Kỹ năng phân tích, tổng hợp và xử lý thông tin, số liệu liên quan đến chuyên ngành</w:t>
      </w:r>
    </w:p>
    <w:p w:rsidR="008B23A0" w:rsidRPr="003353FB" w:rsidRDefault="008B23A0" w:rsidP="008B23A0">
      <w:pPr>
        <w:pStyle w:val="ListParagraph"/>
        <w:numPr>
          <w:ilvl w:val="0"/>
          <w:numId w:val="4"/>
        </w:numPr>
        <w:tabs>
          <w:tab w:val="left" w:pos="567"/>
        </w:tabs>
        <w:spacing w:before="120" w:after="120"/>
        <w:ind w:left="0" w:firstLine="0"/>
        <w:jc w:val="both"/>
      </w:pPr>
      <w:r w:rsidRPr="003353FB">
        <w:t xml:space="preserve"> Kỹ năng tính toán, thiết kế, quy hoạch và quản lý (ở mức độ cơ bản) các dự án liên quan đến lĩnh vực thủy văn tài nguyên nước, phòng tránh giảm nhẹ thiên tai, thủy lợi, môi trường, công trình giao thông.</w:t>
      </w:r>
    </w:p>
    <w:p w:rsidR="008B23A0" w:rsidRPr="003353FB" w:rsidRDefault="008B23A0" w:rsidP="008B23A0">
      <w:pPr>
        <w:tabs>
          <w:tab w:val="left" w:pos="567"/>
        </w:tabs>
        <w:spacing w:after="120"/>
        <w:jc w:val="both"/>
        <w:rPr>
          <w:b/>
        </w:rPr>
      </w:pPr>
      <w:r w:rsidRPr="003353FB">
        <w:rPr>
          <w:b/>
        </w:rPr>
        <w:t xml:space="preserve">1.3. Phẩm chất: </w:t>
      </w: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2"/>
        </w:numPr>
        <w:tabs>
          <w:tab w:val="left" w:pos="567"/>
        </w:tabs>
        <w:spacing w:after="120"/>
        <w:ind w:left="0" w:firstLine="0"/>
        <w:jc w:val="both"/>
        <w:rPr>
          <w:vanish/>
        </w:rPr>
      </w:pPr>
    </w:p>
    <w:p w:rsidR="008B23A0" w:rsidRPr="003353FB" w:rsidRDefault="008B23A0" w:rsidP="008B23A0">
      <w:pPr>
        <w:pStyle w:val="ListParagraph"/>
        <w:numPr>
          <w:ilvl w:val="0"/>
          <w:numId w:val="4"/>
        </w:numPr>
        <w:tabs>
          <w:tab w:val="left" w:pos="567"/>
        </w:tabs>
        <w:spacing w:after="120"/>
        <w:ind w:left="0" w:firstLine="0"/>
        <w:jc w:val="both"/>
      </w:pPr>
      <w:r w:rsidRPr="003353FB">
        <w:t xml:space="preserve"> Có tư tưởng chính trị vững vàng, trách nhiệm công dân, nắm và tuân thủ pháp luật   </w:t>
      </w:r>
    </w:p>
    <w:p w:rsidR="008B23A0" w:rsidRPr="003353FB" w:rsidRDefault="008B23A0" w:rsidP="008B23A0">
      <w:pPr>
        <w:pStyle w:val="ListParagraph"/>
        <w:numPr>
          <w:ilvl w:val="0"/>
          <w:numId w:val="4"/>
        </w:numPr>
        <w:tabs>
          <w:tab w:val="left" w:pos="567"/>
        </w:tabs>
        <w:spacing w:after="120"/>
        <w:ind w:left="0" w:firstLine="0"/>
        <w:jc w:val="both"/>
      </w:pPr>
      <w:r w:rsidRPr="003353FB">
        <w:t>Có đạo đức, lương tâm nghề nghiệp, sức khỏe, ý thức tổ chức kỷ luật và trách nhiệm với công việc, cộng đồng và xã hội</w:t>
      </w:r>
    </w:p>
    <w:p w:rsidR="00537972" w:rsidRDefault="00537972">
      <w:pPr>
        <w:spacing w:after="160" w:line="259" w:lineRule="auto"/>
      </w:pPr>
      <w:r>
        <w:br w:type="page"/>
      </w:r>
    </w:p>
    <w:p w:rsidR="00537972" w:rsidRDefault="00537972" w:rsidP="008B23A0">
      <w:pPr>
        <w:tabs>
          <w:tab w:val="left" w:pos="567"/>
        </w:tabs>
        <w:sectPr w:rsidR="00537972">
          <w:pgSz w:w="12240" w:h="15840"/>
          <w:pgMar w:top="1440" w:right="1440" w:bottom="1440" w:left="1440" w:header="720" w:footer="720" w:gutter="0"/>
          <w:cols w:space="720"/>
          <w:docGrid w:linePitch="360"/>
        </w:sectPr>
      </w:pPr>
    </w:p>
    <w:tbl>
      <w:tblPr>
        <w:tblW w:w="13410" w:type="dxa"/>
        <w:tblInd w:w="108" w:type="dxa"/>
        <w:tblLook w:val="04A0" w:firstRow="1" w:lastRow="0" w:firstColumn="1" w:lastColumn="0" w:noHBand="0" w:noVBand="1"/>
      </w:tblPr>
      <w:tblGrid>
        <w:gridCol w:w="1080"/>
        <w:gridCol w:w="5220"/>
        <w:gridCol w:w="480"/>
        <w:gridCol w:w="480"/>
        <w:gridCol w:w="480"/>
        <w:gridCol w:w="480"/>
        <w:gridCol w:w="480"/>
        <w:gridCol w:w="480"/>
        <w:gridCol w:w="480"/>
        <w:gridCol w:w="480"/>
        <w:gridCol w:w="480"/>
        <w:gridCol w:w="480"/>
        <w:gridCol w:w="480"/>
        <w:gridCol w:w="480"/>
        <w:gridCol w:w="630"/>
        <w:gridCol w:w="720"/>
      </w:tblGrid>
      <w:tr w:rsidR="00537972" w:rsidTr="00537972">
        <w:trPr>
          <w:trHeight w:val="720"/>
        </w:trPr>
        <w:tc>
          <w:tcPr>
            <w:tcW w:w="13410" w:type="dxa"/>
            <w:gridSpan w:val="16"/>
            <w:tcBorders>
              <w:top w:val="nil"/>
              <w:left w:val="nil"/>
              <w:bottom w:val="nil"/>
              <w:right w:val="nil"/>
            </w:tcBorders>
            <w:shd w:val="clear" w:color="auto" w:fill="auto"/>
            <w:noWrap/>
            <w:vAlign w:val="bottom"/>
            <w:hideMark/>
          </w:tcPr>
          <w:p w:rsidR="00537972" w:rsidRDefault="00537972">
            <w:pPr>
              <w:jc w:val="center"/>
              <w:rPr>
                <w:b/>
                <w:bCs/>
                <w:color w:val="000000"/>
                <w:sz w:val="28"/>
                <w:szCs w:val="28"/>
              </w:rPr>
            </w:pPr>
            <w:r>
              <w:rPr>
                <w:b/>
                <w:bCs/>
                <w:color w:val="000000"/>
                <w:sz w:val="28"/>
                <w:szCs w:val="28"/>
              </w:rPr>
              <w:lastRenderedPageBreak/>
              <w:t>Bảng 1.1 Mối liên hệ giữa mô-đun kiến thức /kỹ năng và chuẩn đầu ra.</w:t>
            </w:r>
          </w:p>
        </w:tc>
      </w:tr>
      <w:tr w:rsidR="00537972" w:rsidTr="00537972">
        <w:trPr>
          <w:trHeight w:val="330"/>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7972" w:rsidRDefault="00537972">
            <w:pPr>
              <w:jc w:val="center"/>
              <w:rPr>
                <w:b/>
                <w:bCs/>
                <w:color w:val="000000"/>
                <w:sz w:val="28"/>
                <w:szCs w:val="28"/>
              </w:rPr>
            </w:pPr>
            <w:r>
              <w:rPr>
                <w:b/>
                <w:bCs/>
                <w:color w:val="000000"/>
                <w:sz w:val="28"/>
                <w:szCs w:val="28"/>
              </w:rPr>
              <w:t>STT</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37972" w:rsidRDefault="00537972">
            <w:pPr>
              <w:jc w:val="center"/>
              <w:rPr>
                <w:b/>
                <w:bCs/>
                <w:color w:val="000000"/>
              </w:rPr>
            </w:pPr>
            <w:r>
              <w:rPr>
                <w:b/>
                <w:bCs/>
                <w:color w:val="000000"/>
              </w:rPr>
              <w:t>Kiến thức/kỹ năng</w:t>
            </w:r>
          </w:p>
        </w:tc>
        <w:tc>
          <w:tcPr>
            <w:tcW w:w="7110" w:type="dxa"/>
            <w:gridSpan w:val="14"/>
            <w:tcBorders>
              <w:top w:val="single" w:sz="4" w:space="0" w:color="auto"/>
              <w:left w:val="nil"/>
              <w:bottom w:val="single" w:sz="4" w:space="0" w:color="auto"/>
              <w:right w:val="single" w:sz="4" w:space="0" w:color="auto"/>
            </w:tcBorders>
            <w:shd w:val="clear" w:color="auto" w:fill="auto"/>
            <w:noWrap/>
            <w:vAlign w:val="bottom"/>
            <w:hideMark/>
          </w:tcPr>
          <w:p w:rsidR="00537972" w:rsidRDefault="00537972">
            <w:pPr>
              <w:jc w:val="center"/>
              <w:rPr>
                <w:b/>
                <w:bCs/>
                <w:color w:val="000000"/>
                <w:sz w:val="28"/>
                <w:szCs w:val="28"/>
              </w:rPr>
            </w:pPr>
            <w:r>
              <w:rPr>
                <w:b/>
                <w:bCs/>
                <w:color w:val="000000"/>
                <w:sz w:val="28"/>
                <w:szCs w:val="28"/>
              </w:rPr>
              <w:t>Chuẩn đầu ra</w:t>
            </w:r>
          </w:p>
        </w:tc>
      </w:tr>
      <w:tr w:rsidR="00537972" w:rsidTr="00537972">
        <w:trPr>
          <w:trHeight w:val="25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537972" w:rsidRDefault="00537972">
            <w:pPr>
              <w:rPr>
                <w:b/>
                <w:bCs/>
                <w:color w:val="000000"/>
                <w:sz w:val="28"/>
                <w:szCs w:val="28"/>
              </w:rPr>
            </w:pP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537972" w:rsidRDefault="00537972">
            <w:pPr>
              <w:rPr>
                <w:b/>
                <w:bCs/>
                <w:color w:val="000000"/>
              </w:rPr>
            </w:pPr>
          </w:p>
        </w:tc>
        <w:tc>
          <w:tcPr>
            <w:tcW w:w="1440" w:type="dxa"/>
            <w:gridSpan w:val="3"/>
            <w:tcBorders>
              <w:top w:val="single" w:sz="4" w:space="0" w:color="auto"/>
              <w:left w:val="nil"/>
              <w:bottom w:val="single" w:sz="4" w:space="0" w:color="auto"/>
              <w:right w:val="single" w:sz="4" w:space="0" w:color="auto"/>
            </w:tcBorders>
            <w:shd w:val="clear" w:color="auto" w:fill="auto"/>
            <w:noWrap/>
            <w:vAlign w:val="center"/>
            <w:hideMark/>
          </w:tcPr>
          <w:p w:rsidR="00537972" w:rsidRDefault="00537972">
            <w:pPr>
              <w:jc w:val="center"/>
              <w:rPr>
                <w:b/>
                <w:bCs/>
                <w:color w:val="000000"/>
              </w:rPr>
            </w:pPr>
            <w:r>
              <w:rPr>
                <w:b/>
                <w:bCs/>
                <w:color w:val="000000"/>
              </w:rPr>
              <w:t>Kiến thức</w:t>
            </w:r>
          </w:p>
        </w:tc>
        <w:tc>
          <w:tcPr>
            <w:tcW w:w="4320" w:type="dxa"/>
            <w:gridSpan w:val="9"/>
            <w:tcBorders>
              <w:top w:val="single" w:sz="4" w:space="0" w:color="auto"/>
              <w:left w:val="nil"/>
              <w:bottom w:val="single" w:sz="4" w:space="0" w:color="auto"/>
              <w:right w:val="single" w:sz="4" w:space="0" w:color="auto"/>
            </w:tcBorders>
            <w:shd w:val="clear" w:color="auto" w:fill="auto"/>
            <w:noWrap/>
            <w:vAlign w:val="bottom"/>
            <w:hideMark/>
          </w:tcPr>
          <w:p w:rsidR="00537972" w:rsidRDefault="00537972">
            <w:pPr>
              <w:jc w:val="center"/>
              <w:rPr>
                <w:b/>
                <w:bCs/>
                <w:color w:val="000000"/>
              </w:rPr>
            </w:pPr>
            <w:r>
              <w:rPr>
                <w:b/>
                <w:bCs/>
                <w:color w:val="000000"/>
              </w:rPr>
              <w:t xml:space="preserve">Kỹ Năng/ năng lực </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7972" w:rsidRDefault="00537972">
            <w:pPr>
              <w:jc w:val="center"/>
              <w:rPr>
                <w:b/>
                <w:bCs/>
                <w:color w:val="000000"/>
              </w:rPr>
            </w:pPr>
            <w:r>
              <w:rPr>
                <w:b/>
                <w:bCs/>
                <w:color w:val="000000"/>
              </w:rPr>
              <w:t>Phẩm chất</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99FF"/>
            <w:hideMark/>
          </w:tcPr>
          <w:p w:rsidR="00537972" w:rsidRDefault="00537972">
            <w:pPr>
              <w:jc w:val="center"/>
              <w:rPr>
                <w:b/>
                <w:bCs/>
                <w:color w:val="0000FF"/>
              </w:rPr>
            </w:pPr>
            <w:r>
              <w:rPr>
                <w:b/>
                <w:bCs/>
                <w:color w:val="0000FF"/>
              </w:rPr>
              <w:t>I</w:t>
            </w:r>
          </w:p>
        </w:tc>
        <w:tc>
          <w:tcPr>
            <w:tcW w:w="5220" w:type="dxa"/>
            <w:tcBorders>
              <w:top w:val="nil"/>
              <w:left w:val="nil"/>
              <w:bottom w:val="single" w:sz="4" w:space="0" w:color="auto"/>
              <w:right w:val="single" w:sz="4" w:space="0" w:color="auto"/>
            </w:tcBorders>
            <w:shd w:val="clear" w:color="000000" w:fill="CC99FF"/>
            <w:hideMark/>
          </w:tcPr>
          <w:p w:rsidR="00537972" w:rsidRDefault="00537972">
            <w:pPr>
              <w:jc w:val="center"/>
              <w:rPr>
                <w:b/>
                <w:bCs/>
                <w:color w:val="0000FF"/>
              </w:rPr>
            </w:pPr>
            <w:r>
              <w:rPr>
                <w:b/>
                <w:bCs/>
                <w:color w:val="0000FF"/>
              </w:rPr>
              <w:t>GIÁO DỤC ĐẠI CƯƠNG</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2</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3</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4</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5</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6</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7</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8</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9</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10</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11</w:t>
            </w:r>
          </w:p>
        </w:tc>
        <w:tc>
          <w:tcPr>
            <w:tcW w:w="48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12</w:t>
            </w:r>
          </w:p>
        </w:tc>
        <w:tc>
          <w:tcPr>
            <w:tcW w:w="63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13</w:t>
            </w:r>
          </w:p>
        </w:tc>
        <w:tc>
          <w:tcPr>
            <w:tcW w:w="720" w:type="dxa"/>
            <w:tcBorders>
              <w:top w:val="nil"/>
              <w:left w:val="nil"/>
              <w:bottom w:val="single" w:sz="4" w:space="0" w:color="auto"/>
              <w:right w:val="single" w:sz="4" w:space="0" w:color="auto"/>
            </w:tcBorders>
            <w:shd w:val="clear" w:color="auto" w:fill="auto"/>
            <w:noWrap/>
            <w:vAlign w:val="center"/>
            <w:hideMark/>
          </w:tcPr>
          <w:p w:rsidR="00537972" w:rsidRDefault="00537972">
            <w:pPr>
              <w:jc w:val="center"/>
              <w:rPr>
                <w:color w:val="000000"/>
              </w:rPr>
            </w:pPr>
            <w:r>
              <w:rPr>
                <w:color w:val="000000"/>
              </w:rPr>
              <w:t>14</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I.1</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Lý luận chính trị</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w:t>
            </w:r>
          </w:p>
        </w:tc>
        <w:tc>
          <w:tcPr>
            <w:tcW w:w="5220" w:type="dxa"/>
            <w:tcBorders>
              <w:top w:val="nil"/>
              <w:left w:val="nil"/>
              <w:bottom w:val="single" w:sz="4" w:space="0" w:color="auto"/>
              <w:right w:val="single" w:sz="4" w:space="0" w:color="auto"/>
            </w:tcBorders>
            <w:shd w:val="clear" w:color="auto" w:fill="auto"/>
            <w:hideMark/>
          </w:tcPr>
          <w:p w:rsidR="00537972" w:rsidRDefault="00537972">
            <w:r>
              <w:t>Pháp luật đại cương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w:t>
            </w:r>
          </w:p>
        </w:tc>
        <w:tc>
          <w:tcPr>
            <w:tcW w:w="5220" w:type="dxa"/>
            <w:tcBorders>
              <w:top w:val="nil"/>
              <w:left w:val="nil"/>
              <w:bottom w:val="single" w:sz="4" w:space="0" w:color="auto"/>
              <w:right w:val="single" w:sz="4" w:space="0" w:color="auto"/>
            </w:tcBorders>
            <w:shd w:val="clear" w:color="auto" w:fill="auto"/>
            <w:hideMark/>
          </w:tcPr>
          <w:p w:rsidR="00537972" w:rsidRDefault="00537972">
            <w:r>
              <w:t>Nguyên lý cơ bản của Chủ nghĩa Mác - Lênin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w:t>
            </w:r>
          </w:p>
        </w:tc>
        <w:tc>
          <w:tcPr>
            <w:tcW w:w="5220" w:type="dxa"/>
            <w:tcBorders>
              <w:top w:val="nil"/>
              <w:left w:val="nil"/>
              <w:bottom w:val="single" w:sz="4" w:space="0" w:color="auto"/>
              <w:right w:val="single" w:sz="4" w:space="0" w:color="auto"/>
            </w:tcBorders>
            <w:shd w:val="clear" w:color="auto" w:fill="auto"/>
            <w:hideMark/>
          </w:tcPr>
          <w:p w:rsidR="00537972" w:rsidRDefault="00537972">
            <w:r>
              <w:t>Nguyên lý cơ bản của Chủ nghĩa Mác - Lênin 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w:t>
            </w:r>
          </w:p>
        </w:tc>
        <w:tc>
          <w:tcPr>
            <w:tcW w:w="5220" w:type="dxa"/>
            <w:tcBorders>
              <w:top w:val="nil"/>
              <w:left w:val="nil"/>
              <w:bottom w:val="single" w:sz="4" w:space="0" w:color="auto"/>
              <w:right w:val="single" w:sz="4" w:space="0" w:color="auto"/>
            </w:tcBorders>
            <w:shd w:val="clear" w:color="auto" w:fill="auto"/>
            <w:hideMark/>
          </w:tcPr>
          <w:p w:rsidR="00537972" w:rsidRDefault="00537972">
            <w:r>
              <w:t>Tư tưởng Hồ Chí Minh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5</w:t>
            </w:r>
          </w:p>
        </w:tc>
        <w:tc>
          <w:tcPr>
            <w:tcW w:w="5220" w:type="dxa"/>
            <w:tcBorders>
              <w:top w:val="nil"/>
              <w:left w:val="nil"/>
              <w:bottom w:val="single" w:sz="4" w:space="0" w:color="auto"/>
              <w:right w:val="single" w:sz="4" w:space="0" w:color="auto"/>
            </w:tcBorders>
            <w:shd w:val="clear" w:color="auto" w:fill="auto"/>
            <w:hideMark/>
          </w:tcPr>
          <w:p w:rsidR="00537972" w:rsidRDefault="00537972">
            <w:r>
              <w:t>Đường lối cách mạng của ĐCSVN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I.2</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Kỹ năng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6</w:t>
            </w:r>
          </w:p>
        </w:tc>
        <w:tc>
          <w:tcPr>
            <w:tcW w:w="5220" w:type="dxa"/>
            <w:tcBorders>
              <w:top w:val="nil"/>
              <w:left w:val="nil"/>
              <w:bottom w:val="single" w:sz="4" w:space="0" w:color="auto"/>
              <w:right w:val="single" w:sz="4" w:space="0" w:color="auto"/>
            </w:tcBorders>
            <w:shd w:val="clear" w:color="auto" w:fill="auto"/>
            <w:hideMark/>
          </w:tcPr>
          <w:p w:rsidR="00537972" w:rsidRDefault="00537972">
            <w:r>
              <w:t>Kỹ năng giao tiếp và thuyết trình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I.3</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Khoa học tự nhiên và tin học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7</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color w:val="FF0000"/>
              </w:rPr>
            </w:pPr>
            <w:r>
              <w:rPr>
                <w:color w:val="FF0000"/>
              </w:rPr>
              <w:t>Tin học đại cương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8</w:t>
            </w:r>
          </w:p>
        </w:tc>
        <w:tc>
          <w:tcPr>
            <w:tcW w:w="5220" w:type="dxa"/>
            <w:tcBorders>
              <w:top w:val="nil"/>
              <w:left w:val="nil"/>
              <w:bottom w:val="single" w:sz="4" w:space="0" w:color="auto"/>
              <w:right w:val="single" w:sz="4" w:space="0" w:color="auto"/>
            </w:tcBorders>
            <w:shd w:val="clear" w:color="auto" w:fill="auto"/>
            <w:vAlign w:val="center"/>
            <w:hideMark/>
          </w:tcPr>
          <w:p w:rsidR="00537972" w:rsidRDefault="00537972">
            <w:r>
              <w:t>Tin học văn phòng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9</w:t>
            </w:r>
          </w:p>
        </w:tc>
        <w:tc>
          <w:tcPr>
            <w:tcW w:w="5220" w:type="dxa"/>
            <w:tcBorders>
              <w:top w:val="nil"/>
              <w:left w:val="nil"/>
              <w:bottom w:val="single" w:sz="4" w:space="0" w:color="auto"/>
              <w:right w:val="single" w:sz="4" w:space="0" w:color="auto"/>
            </w:tcBorders>
            <w:shd w:val="clear" w:color="auto" w:fill="auto"/>
            <w:hideMark/>
          </w:tcPr>
          <w:p w:rsidR="00537972" w:rsidRDefault="00537972">
            <w:r>
              <w:t>Giải tích hàm một biến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10</w:t>
            </w:r>
          </w:p>
        </w:tc>
        <w:tc>
          <w:tcPr>
            <w:tcW w:w="5220" w:type="dxa"/>
            <w:tcBorders>
              <w:top w:val="nil"/>
              <w:left w:val="nil"/>
              <w:bottom w:val="single" w:sz="4" w:space="0" w:color="auto"/>
              <w:right w:val="single" w:sz="4" w:space="0" w:color="auto"/>
            </w:tcBorders>
            <w:shd w:val="clear" w:color="auto" w:fill="auto"/>
            <w:hideMark/>
          </w:tcPr>
          <w:p w:rsidR="00537972" w:rsidRDefault="00537972">
            <w:r>
              <w:t>Giải tích hàm nhiều biến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11</w:t>
            </w:r>
          </w:p>
        </w:tc>
        <w:tc>
          <w:tcPr>
            <w:tcW w:w="5220" w:type="dxa"/>
            <w:tcBorders>
              <w:top w:val="nil"/>
              <w:left w:val="nil"/>
              <w:bottom w:val="single" w:sz="4" w:space="0" w:color="auto"/>
              <w:right w:val="single" w:sz="4" w:space="0" w:color="auto"/>
            </w:tcBorders>
            <w:shd w:val="clear" w:color="auto" w:fill="auto"/>
            <w:hideMark/>
          </w:tcPr>
          <w:p w:rsidR="00537972" w:rsidRDefault="00537972">
            <w:r>
              <w:t>Nhập môn đại số tuyến tính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12</w:t>
            </w:r>
          </w:p>
        </w:tc>
        <w:tc>
          <w:tcPr>
            <w:tcW w:w="5220" w:type="dxa"/>
            <w:tcBorders>
              <w:top w:val="nil"/>
              <w:left w:val="nil"/>
              <w:bottom w:val="single" w:sz="4" w:space="0" w:color="auto"/>
              <w:right w:val="single" w:sz="4" w:space="0" w:color="auto"/>
            </w:tcBorders>
            <w:shd w:val="clear" w:color="auto" w:fill="auto"/>
            <w:hideMark/>
          </w:tcPr>
          <w:p w:rsidR="00537972" w:rsidRDefault="00537972">
            <w:r>
              <w:t>Hóa đại cương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13</w:t>
            </w:r>
          </w:p>
        </w:tc>
        <w:tc>
          <w:tcPr>
            <w:tcW w:w="5220" w:type="dxa"/>
            <w:tcBorders>
              <w:top w:val="nil"/>
              <w:left w:val="nil"/>
              <w:bottom w:val="single" w:sz="4" w:space="0" w:color="auto"/>
              <w:right w:val="single" w:sz="4" w:space="0" w:color="auto"/>
            </w:tcBorders>
            <w:shd w:val="clear" w:color="auto" w:fill="auto"/>
            <w:hideMark/>
          </w:tcPr>
          <w:p w:rsidR="00537972" w:rsidRDefault="00537972">
            <w:r>
              <w:t>Thí nghiệm hóa đại cương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14</w:t>
            </w:r>
          </w:p>
        </w:tc>
        <w:tc>
          <w:tcPr>
            <w:tcW w:w="5220" w:type="dxa"/>
            <w:tcBorders>
              <w:top w:val="nil"/>
              <w:left w:val="nil"/>
              <w:bottom w:val="single" w:sz="4" w:space="0" w:color="auto"/>
              <w:right w:val="single" w:sz="4" w:space="0" w:color="auto"/>
            </w:tcBorders>
            <w:shd w:val="clear" w:color="auto" w:fill="auto"/>
            <w:hideMark/>
          </w:tcPr>
          <w:p w:rsidR="00537972" w:rsidRDefault="00537972">
            <w:r>
              <w:t>Vật lý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15</w:t>
            </w:r>
          </w:p>
        </w:tc>
        <w:tc>
          <w:tcPr>
            <w:tcW w:w="5220" w:type="dxa"/>
            <w:tcBorders>
              <w:top w:val="nil"/>
              <w:left w:val="nil"/>
              <w:bottom w:val="single" w:sz="4" w:space="0" w:color="auto"/>
              <w:right w:val="single" w:sz="4" w:space="0" w:color="auto"/>
            </w:tcBorders>
            <w:shd w:val="clear" w:color="auto" w:fill="auto"/>
            <w:hideMark/>
          </w:tcPr>
          <w:p w:rsidR="00537972" w:rsidRDefault="00537972">
            <w:r>
              <w:t>Vật lý 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16</w:t>
            </w:r>
          </w:p>
        </w:tc>
        <w:tc>
          <w:tcPr>
            <w:tcW w:w="5220" w:type="dxa"/>
            <w:tcBorders>
              <w:top w:val="nil"/>
              <w:left w:val="nil"/>
              <w:bottom w:val="single" w:sz="4" w:space="0" w:color="auto"/>
              <w:right w:val="single" w:sz="4" w:space="0" w:color="auto"/>
            </w:tcBorders>
            <w:shd w:val="clear" w:color="auto" w:fill="auto"/>
            <w:hideMark/>
          </w:tcPr>
          <w:p w:rsidR="00537972" w:rsidRDefault="00537972">
            <w:r>
              <w:t>Phương trình vi phân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color w:val="FF0000"/>
              </w:rPr>
            </w:pPr>
            <w:r>
              <w:rPr>
                <w:color w:val="FF0000"/>
              </w:rPr>
              <w:t>17</w:t>
            </w:r>
          </w:p>
        </w:tc>
        <w:tc>
          <w:tcPr>
            <w:tcW w:w="5220" w:type="dxa"/>
            <w:tcBorders>
              <w:top w:val="nil"/>
              <w:left w:val="nil"/>
              <w:bottom w:val="single" w:sz="4" w:space="0" w:color="auto"/>
              <w:right w:val="single" w:sz="4" w:space="0" w:color="auto"/>
            </w:tcBorders>
            <w:shd w:val="clear" w:color="auto" w:fill="auto"/>
            <w:hideMark/>
          </w:tcPr>
          <w:p w:rsidR="00537972" w:rsidRDefault="00537972">
            <w:r>
              <w:t>Nhập môn xác suất thống kê</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lastRenderedPageBreak/>
              <w:t>I.4</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Tiếng Anh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17</w:t>
            </w:r>
          </w:p>
        </w:tc>
        <w:tc>
          <w:tcPr>
            <w:tcW w:w="5220" w:type="dxa"/>
            <w:tcBorders>
              <w:top w:val="nil"/>
              <w:left w:val="nil"/>
              <w:bottom w:val="single" w:sz="4" w:space="0" w:color="auto"/>
              <w:right w:val="single" w:sz="4" w:space="0" w:color="auto"/>
            </w:tcBorders>
            <w:shd w:val="clear" w:color="auto" w:fill="auto"/>
            <w:hideMark/>
          </w:tcPr>
          <w:p w:rsidR="00537972" w:rsidRDefault="00537972">
            <w:r>
              <w:t>Tiếng Anh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18</w:t>
            </w:r>
          </w:p>
        </w:tc>
        <w:tc>
          <w:tcPr>
            <w:tcW w:w="5220" w:type="dxa"/>
            <w:tcBorders>
              <w:top w:val="nil"/>
              <w:left w:val="nil"/>
              <w:bottom w:val="single" w:sz="4" w:space="0" w:color="auto"/>
              <w:right w:val="single" w:sz="4" w:space="0" w:color="auto"/>
            </w:tcBorders>
            <w:shd w:val="clear" w:color="auto" w:fill="auto"/>
            <w:hideMark/>
          </w:tcPr>
          <w:p w:rsidR="00537972" w:rsidRDefault="00537972">
            <w:r>
              <w:t>Tiếng Anh 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19</w:t>
            </w:r>
          </w:p>
        </w:tc>
        <w:tc>
          <w:tcPr>
            <w:tcW w:w="5220" w:type="dxa"/>
            <w:tcBorders>
              <w:top w:val="nil"/>
              <w:left w:val="nil"/>
              <w:bottom w:val="single" w:sz="4" w:space="0" w:color="auto"/>
              <w:right w:val="single" w:sz="4" w:space="0" w:color="auto"/>
            </w:tcBorders>
            <w:shd w:val="clear" w:color="auto" w:fill="auto"/>
            <w:hideMark/>
          </w:tcPr>
          <w:p w:rsidR="00537972" w:rsidRDefault="00537972">
            <w:r>
              <w:t>Tiếng Anh III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I.5</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Giáo dục quốc phòng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I.6</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Giáo dục thể chất</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99FF"/>
            <w:hideMark/>
          </w:tcPr>
          <w:p w:rsidR="00537972" w:rsidRDefault="00537972">
            <w:pPr>
              <w:jc w:val="center"/>
              <w:rPr>
                <w:b/>
                <w:bCs/>
                <w:color w:val="0000FF"/>
              </w:rPr>
            </w:pPr>
            <w:r>
              <w:rPr>
                <w:b/>
                <w:bCs/>
                <w:color w:val="0000FF"/>
              </w:rPr>
              <w:t>II</w:t>
            </w:r>
          </w:p>
        </w:tc>
        <w:tc>
          <w:tcPr>
            <w:tcW w:w="5220" w:type="dxa"/>
            <w:tcBorders>
              <w:top w:val="nil"/>
              <w:left w:val="nil"/>
              <w:bottom w:val="single" w:sz="4" w:space="0" w:color="auto"/>
              <w:right w:val="single" w:sz="4" w:space="0" w:color="auto"/>
            </w:tcBorders>
            <w:shd w:val="clear" w:color="000000" w:fill="CC99FF"/>
            <w:hideMark/>
          </w:tcPr>
          <w:p w:rsidR="00537972" w:rsidRDefault="00537972">
            <w:pPr>
              <w:jc w:val="center"/>
              <w:rPr>
                <w:b/>
                <w:bCs/>
                <w:color w:val="0000FF"/>
              </w:rPr>
            </w:pPr>
            <w:r>
              <w:rPr>
                <w:b/>
                <w:bCs/>
                <w:color w:val="0000FF"/>
              </w:rPr>
              <w:t>GIÁO DỤC CHUYÊN NGHIỆP</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II.1</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 xml:space="preserve">Kiến thức cơ sở khối ngành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20</w:t>
            </w:r>
          </w:p>
        </w:tc>
        <w:tc>
          <w:tcPr>
            <w:tcW w:w="5220" w:type="dxa"/>
            <w:tcBorders>
              <w:top w:val="nil"/>
              <w:left w:val="nil"/>
              <w:bottom w:val="single" w:sz="4" w:space="0" w:color="auto"/>
              <w:right w:val="single" w:sz="4" w:space="0" w:color="auto"/>
            </w:tcBorders>
            <w:shd w:val="clear" w:color="auto" w:fill="auto"/>
            <w:hideMark/>
          </w:tcPr>
          <w:p w:rsidR="00537972" w:rsidRDefault="00537972">
            <w:r>
              <w:t>Cơ học cơ sở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21</w:t>
            </w:r>
          </w:p>
        </w:tc>
        <w:tc>
          <w:tcPr>
            <w:tcW w:w="5220" w:type="dxa"/>
            <w:tcBorders>
              <w:top w:val="nil"/>
              <w:left w:val="nil"/>
              <w:bottom w:val="single" w:sz="4" w:space="0" w:color="auto"/>
              <w:right w:val="single" w:sz="4" w:space="0" w:color="auto"/>
            </w:tcBorders>
            <w:shd w:val="clear" w:color="auto" w:fill="auto"/>
            <w:hideMark/>
          </w:tcPr>
          <w:p w:rsidR="00537972" w:rsidRDefault="00537972">
            <w:r>
              <w:t>Đồ họa kỹ thuật 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22</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Cơ học chất lỏng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23</w:t>
            </w:r>
          </w:p>
        </w:tc>
        <w:tc>
          <w:tcPr>
            <w:tcW w:w="5220" w:type="dxa"/>
            <w:tcBorders>
              <w:top w:val="nil"/>
              <w:left w:val="nil"/>
              <w:bottom w:val="single" w:sz="4" w:space="0" w:color="auto"/>
              <w:right w:val="single" w:sz="4" w:space="0" w:color="auto"/>
            </w:tcBorders>
            <w:shd w:val="clear" w:color="auto" w:fill="auto"/>
            <w:hideMark/>
          </w:tcPr>
          <w:p w:rsidR="00537972" w:rsidRDefault="00537972">
            <w:r>
              <w:t>Thủy văn đại cương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24</w:t>
            </w:r>
          </w:p>
        </w:tc>
        <w:tc>
          <w:tcPr>
            <w:tcW w:w="5220" w:type="dxa"/>
            <w:tcBorders>
              <w:top w:val="nil"/>
              <w:left w:val="nil"/>
              <w:bottom w:val="single" w:sz="4" w:space="0" w:color="auto"/>
              <w:right w:val="single" w:sz="4" w:space="0" w:color="auto"/>
            </w:tcBorders>
            <w:shd w:val="clear" w:color="auto" w:fill="auto"/>
            <w:hideMark/>
          </w:tcPr>
          <w:p w:rsidR="00537972" w:rsidRDefault="00537972">
            <w:r>
              <w:t>Trắc địa</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25</w:t>
            </w:r>
          </w:p>
        </w:tc>
        <w:tc>
          <w:tcPr>
            <w:tcW w:w="5220" w:type="dxa"/>
            <w:tcBorders>
              <w:top w:val="nil"/>
              <w:left w:val="nil"/>
              <w:bottom w:val="single" w:sz="4" w:space="0" w:color="auto"/>
              <w:right w:val="single" w:sz="4" w:space="0" w:color="auto"/>
            </w:tcBorders>
            <w:shd w:val="clear" w:color="auto" w:fill="auto"/>
            <w:hideMark/>
          </w:tcPr>
          <w:p w:rsidR="00537972" w:rsidRDefault="00537972">
            <w:r>
              <w:t>Thực tập trắc địa</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26</w:t>
            </w:r>
          </w:p>
        </w:tc>
        <w:tc>
          <w:tcPr>
            <w:tcW w:w="5220" w:type="dxa"/>
            <w:tcBorders>
              <w:top w:val="nil"/>
              <w:left w:val="nil"/>
              <w:bottom w:val="single" w:sz="4" w:space="0" w:color="auto"/>
              <w:right w:val="single" w:sz="4" w:space="0" w:color="auto"/>
            </w:tcBorders>
            <w:shd w:val="clear" w:color="auto" w:fill="auto"/>
            <w:hideMark/>
          </w:tcPr>
          <w:p w:rsidR="00537972" w:rsidRDefault="00537972">
            <w:r>
              <w:t>Viễn thám và GIS trong thủy văn và giảm nhẹ thiên tai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II.2</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Kiến thức cơ sở ngành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29</w:t>
            </w:r>
          </w:p>
        </w:tc>
        <w:tc>
          <w:tcPr>
            <w:tcW w:w="5220" w:type="dxa"/>
            <w:tcBorders>
              <w:top w:val="nil"/>
              <w:left w:val="nil"/>
              <w:bottom w:val="single" w:sz="4" w:space="0" w:color="auto"/>
              <w:right w:val="single" w:sz="4" w:space="0" w:color="auto"/>
            </w:tcBorders>
            <w:shd w:val="clear" w:color="auto" w:fill="auto"/>
            <w:hideMark/>
          </w:tcPr>
          <w:p w:rsidR="00537972" w:rsidRDefault="00537972">
            <w:r>
              <w:t>Thống kê trong thủy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30</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Thủy văn nước mặt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31</w:t>
            </w:r>
          </w:p>
        </w:tc>
        <w:tc>
          <w:tcPr>
            <w:tcW w:w="5220" w:type="dxa"/>
            <w:tcBorders>
              <w:top w:val="nil"/>
              <w:left w:val="nil"/>
              <w:bottom w:val="single" w:sz="4" w:space="0" w:color="auto"/>
              <w:right w:val="single" w:sz="4" w:space="0" w:color="auto"/>
            </w:tcBorders>
            <w:shd w:val="clear" w:color="auto" w:fill="auto"/>
            <w:hideMark/>
          </w:tcPr>
          <w:p w:rsidR="00537972" w:rsidRDefault="00537972">
            <w:r>
              <w:t>Địa kỹ thuật</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32</w:t>
            </w:r>
          </w:p>
        </w:tc>
        <w:tc>
          <w:tcPr>
            <w:tcW w:w="5220" w:type="dxa"/>
            <w:tcBorders>
              <w:top w:val="nil"/>
              <w:left w:val="nil"/>
              <w:bottom w:val="single" w:sz="4" w:space="0" w:color="auto"/>
              <w:right w:val="single" w:sz="4" w:space="0" w:color="auto"/>
            </w:tcBorders>
            <w:shd w:val="clear" w:color="auto" w:fill="auto"/>
            <w:hideMark/>
          </w:tcPr>
          <w:p w:rsidR="00537972" w:rsidRDefault="00537972">
            <w:r>
              <w:t>Đo đạc và chỉnh lý số liệu thủy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33</w:t>
            </w:r>
          </w:p>
        </w:tc>
        <w:tc>
          <w:tcPr>
            <w:tcW w:w="5220" w:type="dxa"/>
            <w:tcBorders>
              <w:top w:val="nil"/>
              <w:left w:val="nil"/>
              <w:bottom w:val="single" w:sz="4" w:space="0" w:color="auto"/>
              <w:right w:val="single" w:sz="4" w:space="0" w:color="auto"/>
            </w:tcBorders>
            <w:shd w:val="clear" w:color="auto" w:fill="auto"/>
            <w:hideMark/>
          </w:tcPr>
          <w:p w:rsidR="00537972" w:rsidRDefault="00537972">
            <w:r>
              <w:t>Thực tập đo đạc và chỉnh lý số liệu thủy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34</w:t>
            </w:r>
          </w:p>
        </w:tc>
        <w:tc>
          <w:tcPr>
            <w:tcW w:w="5220" w:type="dxa"/>
            <w:tcBorders>
              <w:top w:val="nil"/>
              <w:left w:val="nil"/>
              <w:bottom w:val="single" w:sz="4" w:space="0" w:color="auto"/>
              <w:right w:val="single" w:sz="4" w:space="0" w:color="auto"/>
            </w:tcBorders>
            <w:shd w:val="clear" w:color="auto" w:fill="auto"/>
            <w:hideMark/>
          </w:tcPr>
          <w:p w:rsidR="00537972" w:rsidRDefault="00537972">
            <w:r>
              <w:t>Hải dương học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35</w:t>
            </w:r>
          </w:p>
        </w:tc>
        <w:tc>
          <w:tcPr>
            <w:tcW w:w="5220" w:type="dxa"/>
            <w:tcBorders>
              <w:top w:val="nil"/>
              <w:left w:val="nil"/>
              <w:bottom w:val="single" w:sz="4" w:space="0" w:color="auto"/>
              <w:right w:val="single" w:sz="4" w:space="0" w:color="auto"/>
            </w:tcBorders>
            <w:shd w:val="clear" w:color="auto" w:fill="auto"/>
            <w:hideMark/>
          </w:tcPr>
          <w:p w:rsidR="00537972" w:rsidRDefault="00537972">
            <w:r>
              <w:t>Khí tượng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36</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Thực tập khí tượng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lastRenderedPageBreak/>
              <w:t>37</w:t>
            </w:r>
          </w:p>
        </w:tc>
        <w:tc>
          <w:tcPr>
            <w:tcW w:w="5220" w:type="dxa"/>
            <w:tcBorders>
              <w:top w:val="nil"/>
              <w:left w:val="nil"/>
              <w:bottom w:val="single" w:sz="4" w:space="0" w:color="auto"/>
              <w:right w:val="single" w:sz="4" w:space="0" w:color="auto"/>
            </w:tcBorders>
            <w:shd w:val="clear" w:color="auto" w:fill="auto"/>
            <w:hideMark/>
          </w:tcPr>
          <w:p w:rsidR="00537972" w:rsidRDefault="00537972">
            <w:r>
              <w:t>Dự báo thời tiết</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38</w:t>
            </w:r>
          </w:p>
        </w:tc>
        <w:tc>
          <w:tcPr>
            <w:tcW w:w="5220" w:type="dxa"/>
            <w:tcBorders>
              <w:top w:val="nil"/>
              <w:left w:val="nil"/>
              <w:bottom w:val="single" w:sz="4" w:space="0" w:color="auto"/>
              <w:right w:val="single" w:sz="4" w:space="0" w:color="auto"/>
            </w:tcBorders>
            <w:shd w:val="clear" w:color="auto" w:fill="auto"/>
            <w:hideMark/>
          </w:tcPr>
          <w:p w:rsidR="00537972" w:rsidRDefault="00537972">
            <w:r>
              <w:t>Khí hậu học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39</w:t>
            </w:r>
          </w:p>
        </w:tc>
        <w:tc>
          <w:tcPr>
            <w:tcW w:w="5220" w:type="dxa"/>
            <w:tcBorders>
              <w:top w:val="nil"/>
              <w:left w:val="nil"/>
              <w:bottom w:val="single" w:sz="4" w:space="0" w:color="auto"/>
              <w:right w:val="single" w:sz="4" w:space="0" w:color="auto"/>
            </w:tcBorders>
            <w:shd w:val="clear" w:color="auto" w:fill="auto"/>
            <w:hideMark/>
          </w:tcPr>
          <w:p w:rsidR="00537972" w:rsidRDefault="00537972">
            <w:r>
              <w:t>Thủy văn đô thị</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40</w:t>
            </w:r>
          </w:p>
        </w:tc>
        <w:tc>
          <w:tcPr>
            <w:tcW w:w="5220" w:type="dxa"/>
            <w:tcBorders>
              <w:top w:val="nil"/>
              <w:left w:val="nil"/>
              <w:bottom w:val="single" w:sz="4" w:space="0" w:color="auto"/>
              <w:right w:val="single" w:sz="4" w:space="0" w:color="auto"/>
            </w:tcBorders>
            <w:shd w:val="clear" w:color="auto" w:fill="auto"/>
            <w:hideMark/>
          </w:tcPr>
          <w:p w:rsidR="00537972" w:rsidRDefault="00537972">
            <w:r>
              <w:t>Địa lý thủy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41</w:t>
            </w:r>
          </w:p>
        </w:tc>
        <w:tc>
          <w:tcPr>
            <w:tcW w:w="5220" w:type="dxa"/>
            <w:tcBorders>
              <w:top w:val="nil"/>
              <w:left w:val="nil"/>
              <w:bottom w:val="single" w:sz="4" w:space="0" w:color="auto"/>
              <w:right w:val="single" w:sz="4" w:space="0" w:color="auto"/>
            </w:tcBorders>
            <w:shd w:val="clear" w:color="auto" w:fill="auto"/>
            <w:hideMark/>
          </w:tcPr>
          <w:p w:rsidR="00537972" w:rsidRDefault="00537972">
            <w:r>
              <w:t>Thủy văn nước dưới đất</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42</w:t>
            </w:r>
          </w:p>
        </w:tc>
        <w:tc>
          <w:tcPr>
            <w:tcW w:w="5220" w:type="dxa"/>
            <w:tcBorders>
              <w:top w:val="nil"/>
              <w:left w:val="nil"/>
              <w:bottom w:val="single" w:sz="4" w:space="0" w:color="auto"/>
              <w:right w:val="single" w:sz="4" w:space="0" w:color="auto"/>
            </w:tcBorders>
            <w:shd w:val="clear" w:color="auto" w:fill="auto"/>
            <w:hideMark/>
          </w:tcPr>
          <w:p w:rsidR="00537972" w:rsidRDefault="00537972">
            <w:r>
              <w:t>Thủy lực sông ngòi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43</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Điều tiết dòng chảy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44</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Động lực học sông biển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45</w:t>
            </w:r>
          </w:p>
        </w:tc>
        <w:tc>
          <w:tcPr>
            <w:tcW w:w="5220" w:type="dxa"/>
            <w:tcBorders>
              <w:top w:val="nil"/>
              <w:left w:val="nil"/>
              <w:bottom w:val="single" w:sz="4" w:space="0" w:color="auto"/>
              <w:right w:val="single" w:sz="4" w:space="0" w:color="auto"/>
            </w:tcBorders>
            <w:shd w:val="clear" w:color="auto" w:fill="auto"/>
            <w:hideMark/>
          </w:tcPr>
          <w:p w:rsidR="00537972" w:rsidRDefault="00537972">
            <w:r>
              <w:t>Quản lý và kiểm soát lũ, hạn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II.3</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Kiến thức ngành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46</w:t>
            </w:r>
          </w:p>
        </w:tc>
        <w:tc>
          <w:tcPr>
            <w:tcW w:w="5220" w:type="dxa"/>
            <w:tcBorders>
              <w:top w:val="nil"/>
              <w:left w:val="nil"/>
              <w:bottom w:val="single" w:sz="4" w:space="0" w:color="auto"/>
              <w:right w:val="single" w:sz="4" w:space="0" w:color="auto"/>
            </w:tcBorders>
            <w:shd w:val="clear" w:color="auto" w:fill="auto"/>
            <w:hideMark/>
          </w:tcPr>
          <w:p w:rsidR="00537972" w:rsidRDefault="00537972">
            <w:r>
              <w:t>Mô hình toán thủy văn tất định</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47</w:t>
            </w:r>
          </w:p>
        </w:tc>
        <w:tc>
          <w:tcPr>
            <w:tcW w:w="5220" w:type="dxa"/>
            <w:tcBorders>
              <w:top w:val="nil"/>
              <w:left w:val="nil"/>
              <w:bottom w:val="single" w:sz="4" w:space="0" w:color="auto"/>
              <w:right w:val="single" w:sz="4" w:space="0" w:color="auto"/>
            </w:tcBorders>
            <w:shd w:val="clear" w:color="auto" w:fill="auto"/>
            <w:hideMark/>
          </w:tcPr>
          <w:p w:rsidR="00537972" w:rsidRDefault="00537972">
            <w:r>
              <w:t>Mô hình toán thủy văn ngẫu nhiên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48</w:t>
            </w:r>
          </w:p>
        </w:tc>
        <w:tc>
          <w:tcPr>
            <w:tcW w:w="5220" w:type="dxa"/>
            <w:tcBorders>
              <w:top w:val="nil"/>
              <w:left w:val="nil"/>
              <w:bottom w:val="single" w:sz="4" w:space="0" w:color="auto"/>
              <w:right w:val="single" w:sz="4" w:space="0" w:color="auto"/>
            </w:tcBorders>
            <w:shd w:val="clear" w:color="auto" w:fill="auto"/>
            <w:hideMark/>
          </w:tcPr>
          <w:p w:rsidR="00537972" w:rsidRDefault="00537972">
            <w:r>
              <w:t>Quy hoạch và quản lý tài nguyên nước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49</w:t>
            </w:r>
          </w:p>
        </w:tc>
        <w:tc>
          <w:tcPr>
            <w:tcW w:w="5220" w:type="dxa"/>
            <w:tcBorders>
              <w:top w:val="nil"/>
              <w:left w:val="nil"/>
              <w:bottom w:val="single" w:sz="4" w:space="0" w:color="auto"/>
              <w:right w:val="single" w:sz="4" w:space="0" w:color="auto"/>
            </w:tcBorders>
            <w:shd w:val="clear" w:color="auto" w:fill="auto"/>
            <w:hideMark/>
          </w:tcPr>
          <w:p w:rsidR="00537972" w:rsidRDefault="00537972">
            <w:r>
              <w:t>Quản lý thiên tai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50</w:t>
            </w:r>
          </w:p>
        </w:tc>
        <w:tc>
          <w:tcPr>
            <w:tcW w:w="5220" w:type="dxa"/>
            <w:tcBorders>
              <w:top w:val="nil"/>
              <w:left w:val="nil"/>
              <w:bottom w:val="single" w:sz="4" w:space="0" w:color="auto"/>
              <w:right w:val="single" w:sz="4" w:space="0" w:color="auto"/>
            </w:tcBorders>
            <w:shd w:val="clear" w:color="auto" w:fill="auto"/>
            <w:hideMark/>
          </w:tcPr>
          <w:p w:rsidR="00537972" w:rsidRDefault="00537972">
            <w:r>
              <w:t xml:space="preserve">Dự báo thủy văn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51</w:t>
            </w:r>
          </w:p>
        </w:tc>
        <w:tc>
          <w:tcPr>
            <w:tcW w:w="5220" w:type="dxa"/>
            <w:tcBorders>
              <w:top w:val="nil"/>
              <w:left w:val="nil"/>
              <w:bottom w:val="single" w:sz="4" w:space="0" w:color="auto"/>
              <w:right w:val="single" w:sz="4" w:space="0" w:color="auto"/>
            </w:tcBorders>
            <w:shd w:val="clear" w:color="auto" w:fill="auto"/>
            <w:hideMark/>
          </w:tcPr>
          <w:p w:rsidR="00537972" w:rsidRDefault="00537972">
            <w:r>
              <w:t>Quản lý tổng hợp lưu vực sông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52</w:t>
            </w:r>
          </w:p>
        </w:tc>
        <w:tc>
          <w:tcPr>
            <w:tcW w:w="5220" w:type="dxa"/>
            <w:tcBorders>
              <w:top w:val="nil"/>
              <w:left w:val="nil"/>
              <w:bottom w:val="single" w:sz="4" w:space="0" w:color="auto"/>
              <w:right w:val="single" w:sz="4" w:space="0" w:color="auto"/>
            </w:tcBorders>
            <w:shd w:val="clear" w:color="auto" w:fill="auto"/>
            <w:hideMark/>
          </w:tcPr>
          <w:p w:rsidR="00537972" w:rsidRDefault="00537972">
            <w:r>
              <w:t>Chỉnh trị sông và bờ biển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pPr>
            <w:r>
              <w:t>53</w:t>
            </w:r>
          </w:p>
        </w:tc>
        <w:tc>
          <w:tcPr>
            <w:tcW w:w="5220" w:type="dxa"/>
            <w:tcBorders>
              <w:top w:val="nil"/>
              <w:left w:val="nil"/>
              <w:bottom w:val="single" w:sz="4" w:space="0" w:color="auto"/>
              <w:right w:val="single" w:sz="4" w:space="0" w:color="auto"/>
            </w:tcBorders>
            <w:shd w:val="clear" w:color="auto" w:fill="auto"/>
            <w:hideMark/>
          </w:tcPr>
          <w:p w:rsidR="00537972" w:rsidRDefault="00537972">
            <w:r>
              <w:t>Thực tập chỉnh trị sông và bờ biển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II.4</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Học phần tốt nghiệp</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rPr>
            </w:pPr>
            <w:r>
              <w:rPr>
                <w:b/>
                <w:bCs/>
              </w:rPr>
              <w:t>II.5</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rPr>
            </w:pPr>
            <w:r>
              <w:rPr>
                <w:b/>
                <w:bCs/>
              </w:rPr>
              <w:t>Kiến thức tự chọn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i/>
                <w:iCs/>
              </w:rPr>
            </w:pPr>
            <w:r>
              <w:rPr>
                <w:b/>
                <w:bCs/>
                <w:i/>
                <w:iCs/>
              </w:rPr>
              <w:t>II.5.1</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i/>
                <w:iCs/>
              </w:rPr>
            </w:pPr>
            <w:r>
              <w:rPr>
                <w:b/>
                <w:bCs/>
                <w:i/>
                <w:iCs/>
              </w:rPr>
              <w:t>Chuyên ngành Thủy văn và tài nguyên nước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1</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Hóa nước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2</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Quản lý tài nguyên môi trường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3</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Tính toán và dự báo nước dùng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4</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Phân tích tính toán thủy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lastRenderedPageBreak/>
              <w:t>5</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Thủy văn sinh thái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6</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Giới thiệu và cơ sở thiết kế công trình thủy</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7</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Đánh giá tác động môi trường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8</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 xml:space="preserve">Phân tích rủi ro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9</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Mô hình toán và phân tích không gian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10</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Quản lý chất lượng nước</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b/>
                <w:bCs/>
              </w:rPr>
            </w:pPr>
            <w:r>
              <w:rPr>
                <w:b/>
                <w:bCs/>
              </w:rPr>
              <w:t> </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b/>
                <w:bCs/>
              </w:rPr>
            </w:pPr>
            <w:r>
              <w:rPr>
                <w:b/>
                <w:bCs/>
              </w:rPr>
              <w:t>Tổng cộng (I + 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000000" w:fill="CCFFFF"/>
            <w:hideMark/>
          </w:tcPr>
          <w:p w:rsidR="00537972" w:rsidRDefault="00537972">
            <w:pPr>
              <w:jc w:val="center"/>
              <w:rPr>
                <w:b/>
                <w:bCs/>
                <w:i/>
                <w:iCs/>
              </w:rPr>
            </w:pPr>
            <w:r>
              <w:rPr>
                <w:b/>
                <w:bCs/>
                <w:i/>
                <w:iCs/>
              </w:rPr>
              <w:t>II.5.2</w:t>
            </w:r>
          </w:p>
        </w:tc>
        <w:tc>
          <w:tcPr>
            <w:tcW w:w="5220" w:type="dxa"/>
            <w:tcBorders>
              <w:top w:val="nil"/>
              <w:left w:val="nil"/>
              <w:bottom w:val="single" w:sz="4" w:space="0" w:color="auto"/>
              <w:right w:val="single" w:sz="4" w:space="0" w:color="auto"/>
            </w:tcBorders>
            <w:shd w:val="clear" w:color="000000" w:fill="CCFFFF"/>
            <w:hideMark/>
          </w:tcPr>
          <w:p w:rsidR="00537972" w:rsidRDefault="00537972">
            <w:pPr>
              <w:rPr>
                <w:b/>
                <w:bCs/>
                <w:i/>
                <w:iCs/>
              </w:rPr>
            </w:pPr>
            <w:r>
              <w:rPr>
                <w:b/>
                <w:bCs/>
                <w:i/>
                <w:iCs/>
              </w:rPr>
              <w:t>Chuyên ngành Quản lý và giảm nhẹ thiên tai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1</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Quản lý ngập lụt đô thị</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2</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Quản lý tài nguyên môi trường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3</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Phân tích tính toán thủy văn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4</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Giới thiệu và cơ sở thiết kế công trình thủy</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5</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Đánh giá tác động môi trường</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6</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 xml:space="preserve">Phân tích rủi ro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i/>
                <w:iCs/>
                <w:color w:val="FF0000"/>
              </w:rPr>
            </w:pPr>
            <w:r>
              <w:rPr>
                <w:i/>
                <w:iCs/>
                <w:color w:val="FF0000"/>
              </w:rPr>
              <w:t>7</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i/>
                <w:iCs/>
                <w:color w:val="FF0000"/>
              </w:rPr>
            </w:pPr>
            <w:r>
              <w:rPr>
                <w:i/>
                <w:iCs/>
                <w:color w:val="FF0000"/>
              </w:rPr>
              <w:t>Mô hình toán và phân tích không gian</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X</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r w:rsidR="00537972" w:rsidTr="00537972">
        <w:trPr>
          <w:trHeight w:val="360"/>
        </w:trPr>
        <w:tc>
          <w:tcPr>
            <w:tcW w:w="1080" w:type="dxa"/>
            <w:tcBorders>
              <w:top w:val="nil"/>
              <w:left w:val="single" w:sz="4" w:space="0" w:color="auto"/>
              <w:bottom w:val="single" w:sz="4" w:space="0" w:color="auto"/>
              <w:right w:val="single" w:sz="4" w:space="0" w:color="auto"/>
            </w:tcBorders>
            <w:shd w:val="clear" w:color="auto" w:fill="auto"/>
            <w:hideMark/>
          </w:tcPr>
          <w:p w:rsidR="00537972" w:rsidRDefault="00537972">
            <w:pPr>
              <w:jc w:val="center"/>
              <w:rPr>
                <w:b/>
                <w:bCs/>
              </w:rPr>
            </w:pPr>
            <w:r>
              <w:rPr>
                <w:b/>
                <w:bCs/>
              </w:rPr>
              <w:t> </w:t>
            </w:r>
          </w:p>
        </w:tc>
        <w:tc>
          <w:tcPr>
            <w:tcW w:w="5220" w:type="dxa"/>
            <w:tcBorders>
              <w:top w:val="nil"/>
              <w:left w:val="nil"/>
              <w:bottom w:val="single" w:sz="4" w:space="0" w:color="auto"/>
              <w:right w:val="single" w:sz="4" w:space="0" w:color="auto"/>
            </w:tcBorders>
            <w:shd w:val="clear" w:color="auto" w:fill="auto"/>
            <w:hideMark/>
          </w:tcPr>
          <w:p w:rsidR="00537972" w:rsidRDefault="00537972">
            <w:pPr>
              <w:rPr>
                <w:b/>
                <w:bCs/>
              </w:rPr>
            </w:pPr>
            <w:r>
              <w:rPr>
                <w:b/>
                <w:bCs/>
              </w:rPr>
              <w:t>Tổng cộng (I + II)</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48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rsidR="00537972" w:rsidRDefault="00537972">
            <w:pPr>
              <w:rPr>
                <w:color w:val="000000"/>
              </w:rPr>
            </w:pPr>
            <w:r>
              <w:rPr>
                <w:color w:val="000000"/>
              </w:rPr>
              <w:t> </w:t>
            </w:r>
          </w:p>
        </w:tc>
      </w:tr>
    </w:tbl>
    <w:p w:rsidR="00F10B86" w:rsidRPr="003353FB" w:rsidRDefault="00F10B86" w:rsidP="008B23A0">
      <w:pPr>
        <w:tabs>
          <w:tab w:val="left" w:pos="567"/>
        </w:tabs>
      </w:pPr>
    </w:p>
    <w:sectPr w:rsidR="00F10B86" w:rsidRPr="003353FB" w:rsidSect="005379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4FBB"/>
    <w:multiLevelType w:val="hybridMultilevel"/>
    <w:tmpl w:val="E132F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90B1C"/>
    <w:multiLevelType w:val="multilevel"/>
    <w:tmpl w:val="D58C0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D367BF"/>
    <w:multiLevelType w:val="hybridMultilevel"/>
    <w:tmpl w:val="BE9ACEE4"/>
    <w:lvl w:ilvl="0" w:tplc="0FCA0CC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4157C"/>
    <w:multiLevelType w:val="hybridMultilevel"/>
    <w:tmpl w:val="AAA4E090"/>
    <w:lvl w:ilvl="0" w:tplc="AA1EBE0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A0"/>
    <w:rsid w:val="001A48A7"/>
    <w:rsid w:val="00275A34"/>
    <w:rsid w:val="003353FB"/>
    <w:rsid w:val="00537972"/>
    <w:rsid w:val="008B23A0"/>
    <w:rsid w:val="009670A5"/>
    <w:rsid w:val="00976551"/>
    <w:rsid w:val="00B50E36"/>
    <w:rsid w:val="00DE0255"/>
    <w:rsid w:val="00F1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8AB8-3BB9-4018-8061-D74778FC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3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au"/>
    <w:basedOn w:val="Normal"/>
    <w:link w:val="ListParagraphChar"/>
    <w:uiPriority w:val="34"/>
    <w:qFormat/>
    <w:rsid w:val="008B23A0"/>
    <w:pPr>
      <w:ind w:left="720"/>
    </w:pPr>
  </w:style>
  <w:style w:type="character" w:customStyle="1" w:styleId="ListParagraphChar">
    <w:name w:val="List Paragraph Char"/>
    <w:aliases w:val="dau Char"/>
    <w:link w:val="ListParagraph"/>
    <w:uiPriority w:val="34"/>
    <w:locked/>
    <w:rsid w:val="008B23A0"/>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7972"/>
    <w:rPr>
      <w:color w:val="0563C1"/>
      <w:u w:val="single"/>
    </w:rPr>
  </w:style>
  <w:style w:type="character" w:styleId="FollowedHyperlink">
    <w:name w:val="FollowedHyperlink"/>
    <w:basedOn w:val="DefaultParagraphFont"/>
    <w:uiPriority w:val="99"/>
    <w:semiHidden/>
    <w:unhideWhenUsed/>
    <w:rsid w:val="00537972"/>
    <w:rPr>
      <w:color w:val="954F72"/>
      <w:u w:val="single"/>
    </w:rPr>
  </w:style>
  <w:style w:type="paragraph" w:customStyle="1" w:styleId="xl69">
    <w:name w:val="xl69"/>
    <w:basedOn w:val="Normal"/>
    <w:rsid w:val="0053797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top"/>
    </w:pPr>
    <w:rPr>
      <w:b/>
      <w:bCs/>
      <w:color w:val="0000FF"/>
      <w:lang w:val="vi-VN" w:eastAsia="vi-VN"/>
    </w:rPr>
  </w:style>
  <w:style w:type="paragraph" w:customStyle="1" w:styleId="xl70">
    <w:name w:val="xl70"/>
    <w:basedOn w:val="Normal"/>
    <w:rsid w:val="005379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lang w:val="vi-VN" w:eastAsia="vi-VN"/>
    </w:rPr>
  </w:style>
  <w:style w:type="paragraph" w:customStyle="1" w:styleId="xl71">
    <w:name w:val="xl71"/>
    <w:basedOn w:val="Normal"/>
    <w:rsid w:val="005379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lang w:val="vi-VN" w:eastAsia="vi-VN"/>
    </w:rPr>
  </w:style>
  <w:style w:type="paragraph" w:customStyle="1" w:styleId="xl72">
    <w:name w:val="xl72"/>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vi-VN" w:eastAsia="vi-VN"/>
    </w:rPr>
  </w:style>
  <w:style w:type="paragraph" w:customStyle="1" w:styleId="xl73">
    <w:name w:val="xl73"/>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74">
    <w:name w:val="xl74"/>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vi-VN" w:eastAsia="vi-VN"/>
    </w:rPr>
  </w:style>
  <w:style w:type="paragraph" w:customStyle="1" w:styleId="xl75">
    <w:name w:val="xl75"/>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lang w:val="vi-VN" w:eastAsia="vi-VN"/>
    </w:rPr>
  </w:style>
  <w:style w:type="paragraph" w:customStyle="1" w:styleId="xl76">
    <w:name w:val="xl76"/>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vi-VN" w:eastAsia="vi-VN"/>
    </w:rPr>
  </w:style>
  <w:style w:type="paragraph" w:customStyle="1" w:styleId="xl77">
    <w:name w:val="xl77"/>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78">
    <w:name w:val="xl78"/>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79">
    <w:name w:val="xl79"/>
    <w:basedOn w:val="Normal"/>
    <w:rsid w:val="005379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lang w:val="vi-VN" w:eastAsia="vi-VN"/>
    </w:rPr>
  </w:style>
  <w:style w:type="paragraph" w:customStyle="1" w:styleId="xl80">
    <w:name w:val="xl80"/>
    <w:basedOn w:val="Normal"/>
    <w:rsid w:val="005379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top"/>
    </w:pPr>
    <w:rPr>
      <w:b/>
      <w:bCs/>
      <w:i/>
      <w:iCs/>
      <w:lang w:val="vi-VN" w:eastAsia="vi-VN"/>
    </w:rPr>
  </w:style>
  <w:style w:type="paragraph" w:customStyle="1" w:styleId="xl81">
    <w:name w:val="xl81"/>
    <w:basedOn w:val="Normal"/>
    <w:rsid w:val="005379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i/>
      <w:iCs/>
      <w:lang w:val="vi-VN" w:eastAsia="vi-VN"/>
    </w:rPr>
  </w:style>
  <w:style w:type="paragraph" w:customStyle="1" w:styleId="xl82">
    <w:name w:val="xl82"/>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color w:val="FF0000"/>
      <w:lang w:val="vi-VN" w:eastAsia="vi-VN"/>
    </w:rPr>
  </w:style>
  <w:style w:type="paragraph" w:customStyle="1" w:styleId="xl83">
    <w:name w:val="xl83"/>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lang w:val="vi-VN" w:eastAsia="vi-VN"/>
    </w:rPr>
  </w:style>
  <w:style w:type="paragraph" w:customStyle="1" w:styleId="xl84">
    <w:name w:val="xl84"/>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val="vi-VN" w:eastAsia="vi-VN"/>
    </w:rPr>
  </w:style>
  <w:style w:type="paragraph" w:customStyle="1" w:styleId="xl85">
    <w:name w:val="xl85"/>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vi-VN" w:eastAsia="vi-VN"/>
    </w:rPr>
  </w:style>
  <w:style w:type="paragraph" w:customStyle="1" w:styleId="xl86">
    <w:name w:val="xl86"/>
    <w:basedOn w:val="Normal"/>
    <w:rsid w:val="00537972"/>
    <w:pPr>
      <w:spacing w:before="100" w:beforeAutospacing="1" w:after="100" w:afterAutospacing="1"/>
    </w:pPr>
    <w:rPr>
      <w:lang w:val="vi-VN" w:eastAsia="vi-VN"/>
    </w:rPr>
  </w:style>
  <w:style w:type="paragraph" w:customStyle="1" w:styleId="xl87">
    <w:name w:val="xl87"/>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pPr>
    <w:rPr>
      <w:lang w:val="vi-VN" w:eastAsia="vi-VN"/>
    </w:rPr>
  </w:style>
  <w:style w:type="paragraph" w:customStyle="1" w:styleId="xl88">
    <w:name w:val="xl88"/>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eastAsia="vi-VN"/>
    </w:rPr>
  </w:style>
  <w:style w:type="paragraph" w:customStyle="1" w:styleId="xl89">
    <w:name w:val="xl89"/>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vi-VN" w:eastAsia="vi-VN"/>
    </w:rPr>
  </w:style>
  <w:style w:type="paragraph" w:customStyle="1" w:styleId="xl90">
    <w:name w:val="xl90"/>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eastAsia="vi-VN"/>
    </w:rPr>
  </w:style>
  <w:style w:type="paragraph" w:customStyle="1" w:styleId="xl91">
    <w:name w:val="xl91"/>
    <w:basedOn w:val="Normal"/>
    <w:rsid w:val="00537972"/>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92">
    <w:name w:val="xl92"/>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eastAsia="vi-VN"/>
    </w:rPr>
  </w:style>
  <w:style w:type="paragraph" w:customStyle="1" w:styleId="xl93">
    <w:name w:val="xl93"/>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vi-VN" w:eastAsia="vi-VN"/>
    </w:rPr>
  </w:style>
  <w:style w:type="paragraph" w:customStyle="1" w:styleId="xl94">
    <w:name w:val="xl94"/>
    <w:basedOn w:val="Normal"/>
    <w:rsid w:val="00537972"/>
    <w:pPr>
      <w:spacing w:before="100" w:beforeAutospacing="1" w:after="100" w:afterAutospacing="1"/>
      <w:jc w:val="center"/>
    </w:pPr>
    <w:rPr>
      <w:b/>
      <w:bCs/>
      <w:sz w:val="28"/>
      <w:szCs w:val="28"/>
      <w:lang w:val="vi-VN" w:eastAsia="vi-VN"/>
    </w:rPr>
  </w:style>
  <w:style w:type="paragraph" w:customStyle="1" w:styleId="xl95">
    <w:name w:val="xl95"/>
    <w:basedOn w:val="Normal"/>
    <w:rsid w:val="005379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vi-VN" w:eastAsia="vi-VN"/>
    </w:rPr>
  </w:style>
  <w:style w:type="paragraph" w:customStyle="1" w:styleId="xl96">
    <w:name w:val="xl96"/>
    <w:basedOn w:val="Normal"/>
    <w:rsid w:val="00537972"/>
    <w:pPr>
      <w:pBdr>
        <w:top w:val="single" w:sz="4" w:space="0" w:color="auto"/>
        <w:left w:val="single" w:sz="4" w:space="0" w:color="auto"/>
        <w:right w:val="single" w:sz="4" w:space="0" w:color="auto"/>
      </w:pBdr>
      <w:spacing w:before="100" w:beforeAutospacing="1" w:after="100" w:afterAutospacing="1"/>
      <w:jc w:val="center"/>
    </w:pPr>
    <w:rPr>
      <w:b/>
      <w:bCs/>
      <w:lang w:val="vi-VN" w:eastAsia="vi-VN"/>
    </w:rPr>
  </w:style>
  <w:style w:type="paragraph" w:customStyle="1" w:styleId="xl97">
    <w:name w:val="xl97"/>
    <w:basedOn w:val="Normal"/>
    <w:rsid w:val="00537972"/>
    <w:pPr>
      <w:pBdr>
        <w:left w:val="single" w:sz="4" w:space="0" w:color="auto"/>
        <w:bottom w:val="single" w:sz="4" w:space="0" w:color="auto"/>
        <w:right w:val="single" w:sz="4" w:space="0" w:color="auto"/>
      </w:pBdr>
      <w:spacing w:before="100" w:beforeAutospacing="1" w:after="100" w:afterAutospacing="1"/>
      <w:jc w:val="center"/>
    </w:pPr>
    <w:rPr>
      <w:b/>
      <w:bCs/>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3028">
      <w:bodyDiv w:val="1"/>
      <w:marLeft w:val="0"/>
      <w:marRight w:val="0"/>
      <w:marTop w:val="0"/>
      <w:marBottom w:val="0"/>
      <w:divBdr>
        <w:top w:val="none" w:sz="0" w:space="0" w:color="auto"/>
        <w:left w:val="none" w:sz="0" w:space="0" w:color="auto"/>
        <w:bottom w:val="none" w:sz="0" w:space="0" w:color="auto"/>
        <w:right w:val="none" w:sz="0" w:space="0" w:color="auto"/>
      </w:divBdr>
    </w:div>
    <w:div w:id="19511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Trieu</cp:lastModifiedBy>
  <cp:revision>3</cp:revision>
  <cp:lastPrinted>2018-01-26T07:52:00Z</cp:lastPrinted>
  <dcterms:created xsi:type="dcterms:W3CDTF">2018-05-10T03:07:00Z</dcterms:created>
  <dcterms:modified xsi:type="dcterms:W3CDTF">2018-05-10T03:07:00Z</dcterms:modified>
</cp:coreProperties>
</file>